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EE" w:rsidRDefault="00C55AB1" w:rsidP="000E3C7B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деталей пуско</w:t>
      </w:r>
      <w:r w:rsidR="000614AC" w:rsidRPr="008E14D7">
        <w:rPr>
          <w:b/>
          <w:sz w:val="28"/>
          <w:szCs w:val="28"/>
        </w:rPr>
        <w:t>защитной арматуры для ТСН</w:t>
      </w:r>
    </w:p>
    <w:p w:rsidR="000614AC" w:rsidRPr="000E3C7B" w:rsidRDefault="000E3C7B" w:rsidP="000E3C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по эксплуатации.</w:t>
      </w:r>
    </w:p>
    <w:p w:rsidR="000614AC" w:rsidRDefault="00C55AB1" w:rsidP="00C55AB1">
      <w:pPr>
        <w:ind w:firstLine="70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Комплект деталей пуско</w:t>
      </w:r>
      <w:r w:rsidR="000614AC" w:rsidRPr="000614AC">
        <w:rPr>
          <w:sz w:val="24"/>
          <w:szCs w:val="24"/>
        </w:rPr>
        <w:t>защитной арматуры для ТСН</w:t>
      </w:r>
      <w:r w:rsidR="000614AC">
        <w:rPr>
          <w:sz w:val="24"/>
          <w:szCs w:val="24"/>
        </w:rPr>
        <w:t xml:space="preserve"> предназначен для дистанционного управления транспортерами и автоматического отключения их в аварийных режимах эксплуатации</w:t>
      </w:r>
      <w:bookmarkEnd w:id="0"/>
      <w:r w:rsidR="000614AC">
        <w:rPr>
          <w:sz w:val="24"/>
          <w:szCs w:val="24"/>
        </w:rPr>
        <w:t>.</w:t>
      </w:r>
    </w:p>
    <w:p w:rsidR="0001726B" w:rsidRDefault="0001726B" w:rsidP="0001726B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Порядок работы</w:t>
      </w:r>
    </w:p>
    <w:p w:rsidR="00796EA1" w:rsidRPr="00C55AB1" w:rsidRDefault="00796EA1" w:rsidP="00C55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Выполните подк</w:t>
      </w:r>
      <w:r w:rsidR="00C55AB1">
        <w:rPr>
          <w:sz w:val="24"/>
          <w:szCs w:val="24"/>
        </w:rPr>
        <w:t>лючение Комплекта деталей пуско</w:t>
      </w:r>
      <w:r>
        <w:rPr>
          <w:sz w:val="24"/>
          <w:szCs w:val="24"/>
        </w:rPr>
        <w:t>защитной арматуры для ТСН</w:t>
      </w:r>
      <w:r w:rsidR="002B7593">
        <w:rPr>
          <w:sz w:val="24"/>
          <w:szCs w:val="24"/>
        </w:rPr>
        <w:t xml:space="preserve"> </w:t>
      </w:r>
      <w:r w:rsidR="00194EFE">
        <w:rPr>
          <w:sz w:val="24"/>
          <w:szCs w:val="24"/>
        </w:rPr>
        <w:t>к двигателям транспортера</w:t>
      </w:r>
      <w:r>
        <w:rPr>
          <w:sz w:val="24"/>
          <w:szCs w:val="24"/>
        </w:rPr>
        <w:t xml:space="preserve">, согласно </w:t>
      </w:r>
      <w:r w:rsidR="00EC2AB2">
        <w:rPr>
          <w:sz w:val="24"/>
          <w:szCs w:val="24"/>
        </w:rPr>
        <w:t xml:space="preserve">схеме </w:t>
      </w:r>
      <w:r>
        <w:rPr>
          <w:sz w:val="24"/>
          <w:szCs w:val="24"/>
        </w:rPr>
        <w:t xml:space="preserve">электрической </w:t>
      </w:r>
      <w:r w:rsidR="00EC2AB2">
        <w:rPr>
          <w:sz w:val="24"/>
          <w:szCs w:val="24"/>
        </w:rPr>
        <w:t xml:space="preserve">принципиальной </w:t>
      </w:r>
      <w:r>
        <w:rPr>
          <w:sz w:val="24"/>
          <w:szCs w:val="24"/>
        </w:rPr>
        <w:t>подключения (</w:t>
      </w:r>
      <w:r w:rsidR="00EC2AB2">
        <w:rPr>
          <w:sz w:val="24"/>
          <w:szCs w:val="24"/>
        </w:rPr>
        <w:t>рис.1</w:t>
      </w:r>
      <w:r>
        <w:rPr>
          <w:sz w:val="24"/>
          <w:szCs w:val="24"/>
        </w:rPr>
        <w:t>)</w:t>
      </w:r>
      <w:r w:rsidR="00EC2AB2">
        <w:rPr>
          <w:sz w:val="24"/>
          <w:szCs w:val="24"/>
        </w:rPr>
        <w:t xml:space="preserve"> и монтажной схеме (рис 2)</w:t>
      </w:r>
      <w:r>
        <w:rPr>
          <w:sz w:val="24"/>
          <w:szCs w:val="24"/>
        </w:rPr>
        <w:t>.</w:t>
      </w:r>
    </w:p>
    <w:p w:rsidR="00EC2AB2" w:rsidRDefault="006E6843" w:rsidP="006E6843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25805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AB2" w:rsidRDefault="00EC2AB2" w:rsidP="000614A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Рисунок 1. Схема электрическая принципиальная</w:t>
      </w:r>
    </w:p>
    <w:p w:rsidR="000E3C7B" w:rsidRDefault="000E3C7B" w:rsidP="00C55AB1">
      <w:pPr>
        <w:ind w:firstLine="708"/>
        <w:jc w:val="both"/>
        <w:rPr>
          <w:sz w:val="24"/>
          <w:szCs w:val="24"/>
        </w:rPr>
      </w:pPr>
      <w:r w:rsidRPr="000374CA">
        <w:rPr>
          <w:b/>
          <w:sz w:val="24"/>
          <w:szCs w:val="24"/>
        </w:rPr>
        <w:t>ВНИМАНИЕ!</w:t>
      </w:r>
      <w:r>
        <w:rPr>
          <w:sz w:val="24"/>
          <w:szCs w:val="24"/>
        </w:rPr>
        <w:t xml:space="preserve"> Подк</w:t>
      </w:r>
      <w:r w:rsidR="00C55AB1">
        <w:rPr>
          <w:sz w:val="24"/>
          <w:szCs w:val="24"/>
        </w:rPr>
        <w:t>лючение Комплекта деталей пуско</w:t>
      </w:r>
      <w:r>
        <w:rPr>
          <w:sz w:val="24"/>
          <w:szCs w:val="24"/>
        </w:rPr>
        <w:t>защитной арматуры для ТСН должно производится квалифицированным персоналом</w:t>
      </w:r>
      <w:r w:rsidR="00EB62F3">
        <w:rPr>
          <w:sz w:val="24"/>
          <w:szCs w:val="24"/>
        </w:rPr>
        <w:t xml:space="preserve">, в соответствии с действующими </w:t>
      </w:r>
      <w:r w:rsidR="008E1A4F">
        <w:rPr>
          <w:sz w:val="24"/>
          <w:szCs w:val="24"/>
        </w:rPr>
        <w:t xml:space="preserve">местными </w:t>
      </w:r>
      <w:r w:rsidR="00235CAA">
        <w:rPr>
          <w:sz w:val="24"/>
          <w:szCs w:val="24"/>
        </w:rPr>
        <w:t xml:space="preserve">техническими нормативными правовыми актами </w:t>
      </w:r>
      <w:r w:rsidR="00EB62F3">
        <w:rPr>
          <w:sz w:val="24"/>
          <w:szCs w:val="24"/>
        </w:rPr>
        <w:t>ТНПА.</w:t>
      </w:r>
    </w:p>
    <w:p w:rsidR="00EB62F3" w:rsidRDefault="00EB62F3" w:rsidP="00C55AB1">
      <w:pPr>
        <w:ind w:firstLine="708"/>
        <w:jc w:val="both"/>
        <w:rPr>
          <w:sz w:val="24"/>
          <w:szCs w:val="24"/>
        </w:rPr>
      </w:pPr>
      <w:r w:rsidRPr="000374CA">
        <w:rPr>
          <w:b/>
          <w:sz w:val="24"/>
          <w:szCs w:val="24"/>
        </w:rPr>
        <w:t>ВНИМАНИЕ!</w:t>
      </w:r>
      <w:r>
        <w:rPr>
          <w:sz w:val="24"/>
          <w:szCs w:val="24"/>
        </w:rPr>
        <w:t xml:space="preserve"> Перед выполнением </w:t>
      </w:r>
      <w:r w:rsidR="00C55AB1">
        <w:rPr>
          <w:sz w:val="24"/>
          <w:szCs w:val="24"/>
        </w:rPr>
        <w:t>монтажа Комплекта деталей пуско</w:t>
      </w:r>
      <w:r>
        <w:rPr>
          <w:sz w:val="24"/>
          <w:szCs w:val="24"/>
        </w:rPr>
        <w:t>защитной арматуры для ТСН</w:t>
      </w:r>
      <w:r w:rsidR="000374CA">
        <w:rPr>
          <w:sz w:val="24"/>
          <w:szCs w:val="24"/>
        </w:rPr>
        <w:t xml:space="preserve"> и эксплуатации ТСН</w:t>
      </w:r>
      <w:r>
        <w:rPr>
          <w:sz w:val="24"/>
          <w:szCs w:val="24"/>
        </w:rPr>
        <w:t xml:space="preserve"> необходимо </w:t>
      </w:r>
      <w:r w:rsidR="008E1A4F">
        <w:rPr>
          <w:sz w:val="24"/>
          <w:szCs w:val="24"/>
        </w:rPr>
        <w:t>убедиться в наличии заземления</w:t>
      </w:r>
      <w:r w:rsidR="007C3601">
        <w:rPr>
          <w:sz w:val="24"/>
          <w:szCs w:val="24"/>
        </w:rPr>
        <w:t xml:space="preserve"> </w:t>
      </w:r>
      <w:r w:rsidR="008E1A4F">
        <w:rPr>
          <w:sz w:val="24"/>
          <w:szCs w:val="24"/>
        </w:rPr>
        <w:t>транспортера</w:t>
      </w:r>
      <w:r>
        <w:rPr>
          <w:sz w:val="24"/>
          <w:szCs w:val="24"/>
        </w:rPr>
        <w:t xml:space="preserve">. Эксплуатация без защитного заземления запрещается. </w:t>
      </w:r>
    </w:p>
    <w:p w:rsidR="00A7649A" w:rsidRDefault="00331B0C" w:rsidP="00331B0C">
      <w:pPr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37460" cy="3066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6499" cy="306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DC9" w:rsidRDefault="00B44DC9" w:rsidP="00331B0C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2. Схема монтажная</w:t>
      </w:r>
    </w:p>
    <w:p w:rsidR="00D4472B" w:rsidRDefault="00D4472B" w:rsidP="00D4472B">
      <w:pPr>
        <w:spacing w:after="0"/>
        <w:ind w:firstLine="708"/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Для защиты двигателей от перегрузки установлены тепловые реле</w:t>
      </w:r>
      <w:r w:rsidRPr="00D4472B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KK</w:t>
      </w:r>
      <w:r w:rsidRPr="00D4472B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для защиты двигателя </w:t>
      </w:r>
      <w:r w:rsidR="007D5378">
        <w:rPr>
          <w:sz w:val="24"/>
          <w:szCs w:val="24"/>
          <w:lang w:val="en-US"/>
        </w:rPr>
        <w:t>M</w:t>
      </w:r>
      <w:r w:rsidR="007D5378" w:rsidRPr="007D5378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наклонного транспортера </w:t>
      </w:r>
      <w:r>
        <w:rPr>
          <w:sz w:val="24"/>
          <w:szCs w:val="24"/>
          <w:lang w:val="be-BY"/>
        </w:rPr>
        <w:t xml:space="preserve">РТЛ-1012 (токи 5,5…8 А), </w:t>
      </w:r>
      <w:r w:rsidR="00B11BA8">
        <w:rPr>
          <w:sz w:val="24"/>
          <w:szCs w:val="24"/>
          <w:lang w:val="be-BY"/>
        </w:rPr>
        <w:t>расчитанное на подключение</w:t>
      </w:r>
      <w:r>
        <w:rPr>
          <w:sz w:val="24"/>
          <w:szCs w:val="24"/>
          <w:lang w:val="be-BY"/>
        </w:rPr>
        <w:t xml:space="preserve"> двигател</w:t>
      </w:r>
      <w:r w:rsidR="00B11BA8">
        <w:rPr>
          <w:sz w:val="24"/>
          <w:szCs w:val="24"/>
          <w:lang w:val="be-BY"/>
        </w:rPr>
        <w:t>я</w:t>
      </w:r>
      <w:r>
        <w:rPr>
          <w:sz w:val="24"/>
          <w:szCs w:val="24"/>
          <w:lang w:val="be-BY"/>
        </w:rPr>
        <w:t xml:space="preserve"> мощностью до 3 кВт, </w:t>
      </w:r>
      <w:r w:rsidR="007D5378">
        <w:rPr>
          <w:sz w:val="24"/>
          <w:szCs w:val="24"/>
          <w:lang w:val="en-US"/>
        </w:rPr>
        <w:t>KK</w:t>
      </w:r>
      <w:r w:rsidR="007D5378">
        <w:rPr>
          <w:sz w:val="24"/>
          <w:szCs w:val="24"/>
        </w:rPr>
        <w:t xml:space="preserve">2для защиты двигателя </w:t>
      </w:r>
      <w:r w:rsidR="007D5378">
        <w:rPr>
          <w:sz w:val="24"/>
          <w:szCs w:val="24"/>
          <w:lang w:val="en-US"/>
        </w:rPr>
        <w:t>M</w:t>
      </w:r>
      <w:r w:rsidR="007D5378" w:rsidRPr="007D5378">
        <w:rPr>
          <w:sz w:val="24"/>
          <w:szCs w:val="24"/>
        </w:rPr>
        <w:t xml:space="preserve">2 </w:t>
      </w:r>
      <w:r w:rsidR="007D5378">
        <w:rPr>
          <w:sz w:val="24"/>
          <w:szCs w:val="24"/>
        </w:rPr>
        <w:t xml:space="preserve">горизонтального транспортера </w:t>
      </w:r>
      <w:r w:rsidR="007D5378">
        <w:rPr>
          <w:sz w:val="24"/>
          <w:szCs w:val="24"/>
          <w:lang w:val="be-BY"/>
        </w:rPr>
        <w:t>РТЛ-1016 (токи 9,5…14 А), предназначенное для защиты двигателей мощностью до 5,5 кВт</w:t>
      </w:r>
      <w:r w:rsidR="00B11BA8">
        <w:rPr>
          <w:sz w:val="24"/>
          <w:szCs w:val="24"/>
          <w:lang w:val="be-BY"/>
        </w:rPr>
        <w:t xml:space="preserve">. При необходимости подключать двигатели других мощностей необходимо заменить тепловые реле на подходящие (таблица </w:t>
      </w:r>
      <w:r w:rsidR="00DB3D4F">
        <w:rPr>
          <w:sz w:val="24"/>
          <w:szCs w:val="24"/>
          <w:lang w:val="be-BY"/>
        </w:rPr>
        <w:t>1</w:t>
      </w:r>
      <w:r w:rsidR="00B11BA8">
        <w:rPr>
          <w:sz w:val="24"/>
          <w:szCs w:val="24"/>
          <w:lang w:val="be-BY"/>
        </w:rPr>
        <w:t>).</w:t>
      </w:r>
    </w:p>
    <w:p w:rsidR="009266E1" w:rsidRPr="00442C7A" w:rsidRDefault="009266E1" w:rsidP="00442C7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 xml:space="preserve">Общий вид комплекта </w:t>
      </w:r>
      <w:r>
        <w:rPr>
          <w:sz w:val="24"/>
          <w:szCs w:val="24"/>
        </w:rPr>
        <w:t>пуско</w:t>
      </w:r>
      <w:r w:rsidRPr="000614AC">
        <w:rPr>
          <w:sz w:val="24"/>
          <w:szCs w:val="24"/>
        </w:rPr>
        <w:t>защитной арматуры для ТСН</w:t>
      </w:r>
      <w:r>
        <w:rPr>
          <w:sz w:val="24"/>
          <w:szCs w:val="24"/>
        </w:rPr>
        <w:t xml:space="preserve"> представлен на рис. 3.</w:t>
      </w:r>
    </w:p>
    <w:p w:rsidR="009266E1" w:rsidRDefault="00442C7A" w:rsidP="009266E1">
      <w:pPr>
        <w:spacing w:after="0"/>
        <w:ind w:firstLine="708"/>
        <w:jc w:val="center"/>
        <w:rPr>
          <w:sz w:val="24"/>
          <w:szCs w:val="24"/>
          <w:lang w:val="be-BY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08534" cy="3733800"/>
            <wp:effectExtent l="0" t="0" r="0" b="0"/>
            <wp:docPr id="4" name="Рисунок 1" descr="C:\Users\Batyuta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yuta\Desktop\1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762" cy="37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E1" w:rsidRDefault="009266E1" w:rsidP="009266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</w:t>
      </w:r>
      <w:r w:rsidR="00B0419B">
        <w:rPr>
          <w:sz w:val="24"/>
          <w:szCs w:val="24"/>
        </w:rPr>
        <w:t>3</w:t>
      </w:r>
      <w:r>
        <w:rPr>
          <w:sz w:val="24"/>
          <w:szCs w:val="24"/>
        </w:rPr>
        <w:t>. К</w:t>
      </w:r>
      <w:r>
        <w:rPr>
          <w:sz w:val="24"/>
          <w:szCs w:val="24"/>
          <w:lang w:val="be-BY"/>
        </w:rPr>
        <w:t xml:space="preserve">омплект </w:t>
      </w:r>
      <w:r>
        <w:rPr>
          <w:sz w:val="24"/>
          <w:szCs w:val="24"/>
        </w:rPr>
        <w:t>пуско</w:t>
      </w:r>
      <w:r w:rsidRPr="000614AC">
        <w:rPr>
          <w:sz w:val="24"/>
          <w:szCs w:val="24"/>
        </w:rPr>
        <w:t>защитной арматуры для ТСН</w:t>
      </w:r>
    </w:p>
    <w:p w:rsidR="0001726B" w:rsidRDefault="00796EA1" w:rsidP="00D4472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После выполнения подключения устройство готово к работе. </w:t>
      </w:r>
      <w:r w:rsidR="00C55AB1">
        <w:rPr>
          <w:sz w:val="24"/>
          <w:szCs w:val="24"/>
        </w:rPr>
        <w:t xml:space="preserve">Включить автоматические выключатели </w:t>
      </w:r>
      <w:r w:rsidR="00C55AB1">
        <w:rPr>
          <w:sz w:val="24"/>
          <w:szCs w:val="24"/>
          <w:lang w:val="en-US"/>
        </w:rPr>
        <w:t>QF</w:t>
      </w:r>
      <w:r w:rsidR="00C55AB1" w:rsidRPr="00C55AB1">
        <w:rPr>
          <w:sz w:val="24"/>
          <w:szCs w:val="24"/>
        </w:rPr>
        <w:t>1</w:t>
      </w:r>
      <w:r w:rsidR="000B6559">
        <w:rPr>
          <w:sz w:val="24"/>
          <w:szCs w:val="24"/>
        </w:rPr>
        <w:t xml:space="preserve"> </w:t>
      </w:r>
      <w:r w:rsidR="00C55AB1">
        <w:rPr>
          <w:sz w:val="24"/>
          <w:szCs w:val="24"/>
        </w:rPr>
        <w:t>и</w:t>
      </w:r>
      <w:r w:rsidR="000B6559">
        <w:rPr>
          <w:sz w:val="24"/>
          <w:szCs w:val="24"/>
        </w:rPr>
        <w:t xml:space="preserve"> </w:t>
      </w:r>
      <w:r w:rsidR="00C55AB1">
        <w:rPr>
          <w:sz w:val="24"/>
          <w:szCs w:val="24"/>
          <w:lang w:val="en-US"/>
        </w:rPr>
        <w:t>QF</w:t>
      </w:r>
      <w:r w:rsidR="00C55AB1" w:rsidRPr="00C55AB1">
        <w:rPr>
          <w:sz w:val="24"/>
          <w:szCs w:val="24"/>
        </w:rPr>
        <w:t>2.</w:t>
      </w:r>
      <w:r w:rsidR="003F0963">
        <w:rPr>
          <w:sz w:val="24"/>
          <w:szCs w:val="24"/>
        </w:rPr>
        <w:t xml:space="preserve"> </w:t>
      </w:r>
      <w:r>
        <w:rPr>
          <w:sz w:val="24"/>
          <w:szCs w:val="24"/>
        </w:rPr>
        <w:t>Переключатель установит</w:t>
      </w:r>
      <w:r w:rsidR="00331B0C">
        <w:rPr>
          <w:sz w:val="24"/>
          <w:szCs w:val="24"/>
          <w:lang w:val="be-BY"/>
        </w:rPr>
        <w:t>ь</w:t>
      </w:r>
      <w:r>
        <w:rPr>
          <w:sz w:val="24"/>
          <w:szCs w:val="24"/>
        </w:rPr>
        <w:t xml:space="preserve"> в положение «</w:t>
      </w:r>
      <w:r w:rsidRPr="000374CA">
        <w:rPr>
          <w:b/>
          <w:sz w:val="24"/>
          <w:szCs w:val="24"/>
        </w:rPr>
        <w:t>Работа</w:t>
      </w:r>
      <w:r>
        <w:rPr>
          <w:sz w:val="24"/>
          <w:szCs w:val="24"/>
        </w:rPr>
        <w:t>»</w:t>
      </w:r>
      <w:r w:rsidR="000374CA">
        <w:rPr>
          <w:sz w:val="24"/>
          <w:szCs w:val="24"/>
        </w:rPr>
        <w:t xml:space="preserve"> (левое положение)</w:t>
      </w:r>
      <w:r>
        <w:rPr>
          <w:sz w:val="24"/>
          <w:szCs w:val="24"/>
        </w:rPr>
        <w:t xml:space="preserve">. </w:t>
      </w:r>
      <w:r w:rsidR="00331B0C">
        <w:rPr>
          <w:sz w:val="24"/>
          <w:szCs w:val="24"/>
          <w:lang w:val="be-BY"/>
        </w:rPr>
        <w:t xml:space="preserve">Нажать </w:t>
      </w:r>
      <w:r>
        <w:rPr>
          <w:sz w:val="24"/>
          <w:szCs w:val="24"/>
        </w:rPr>
        <w:t>пусковую кнопку «</w:t>
      </w:r>
      <w:r w:rsidR="00FE5093" w:rsidRPr="000374CA">
        <w:rPr>
          <w:b/>
          <w:sz w:val="24"/>
          <w:szCs w:val="24"/>
        </w:rPr>
        <w:t>Пуск наклонн</w:t>
      </w:r>
      <w:r w:rsidR="008E1A4F">
        <w:rPr>
          <w:b/>
          <w:sz w:val="24"/>
          <w:szCs w:val="24"/>
        </w:rPr>
        <w:t>ого транспортера</w:t>
      </w:r>
      <w:r>
        <w:rPr>
          <w:sz w:val="24"/>
          <w:szCs w:val="24"/>
        </w:rPr>
        <w:t>», при этом сработает пускатель КМ1 и запуститься двигатель</w:t>
      </w:r>
      <w:r w:rsidR="00B00927">
        <w:rPr>
          <w:sz w:val="24"/>
          <w:szCs w:val="24"/>
        </w:rPr>
        <w:t xml:space="preserve"> М1.</w:t>
      </w:r>
    </w:p>
    <w:p w:rsidR="00B00927" w:rsidRDefault="00B00927" w:rsidP="00D4472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запуска двигателя горизонтального транспортера М2</w:t>
      </w:r>
      <w:r w:rsidR="002B2CC8">
        <w:rPr>
          <w:sz w:val="24"/>
          <w:szCs w:val="24"/>
        </w:rPr>
        <w:t xml:space="preserve"> необходимо нажать пусковую кнопку «</w:t>
      </w:r>
      <w:r w:rsidR="00FE5093" w:rsidRPr="000374CA">
        <w:rPr>
          <w:b/>
          <w:sz w:val="24"/>
          <w:szCs w:val="24"/>
        </w:rPr>
        <w:t>Пуск горизонтальн</w:t>
      </w:r>
      <w:r w:rsidR="008E1A4F">
        <w:rPr>
          <w:b/>
          <w:sz w:val="24"/>
          <w:szCs w:val="24"/>
        </w:rPr>
        <w:t>ого транспортера</w:t>
      </w:r>
      <w:r w:rsidR="002B2CC8">
        <w:rPr>
          <w:sz w:val="24"/>
          <w:szCs w:val="24"/>
        </w:rPr>
        <w:t>»</w:t>
      </w:r>
      <w:r w:rsidR="006E57F9">
        <w:rPr>
          <w:sz w:val="24"/>
          <w:szCs w:val="24"/>
        </w:rPr>
        <w:t>. Для остановки двигателя горизонтального транспортера М2, необходимо нажать кнопку «</w:t>
      </w:r>
      <w:r w:rsidR="006E57F9" w:rsidRPr="008E1A4F">
        <w:rPr>
          <w:b/>
          <w:sz w:val="24"/>
          <w:szCs w:val="24"/>
        </w:rPr>
        <w:t>Стоп гор</w:t>
      </w:r>
      <w:r w:rsidR="00FE5093" w:rsidRPr="008E1A4F">
        <w:rPr>
          <w:b/>
          <w:sz w:val="24"/>
          <w:szCs w:val="24"/>
        </w:rPr>
        <w:t>изонтальн</w:t>
      </w:r>
      <w:r w:rsidR="008E1A4F">
        <w:rPr>
          <w:b/>
          <w:sz w:val="24"/>
          <w:szCs w:val="24"/>
        </w:rPr>
        <w:t>ого транспортера</w:t>
      </w:r>
      <w:r w:rsidR="006E57F9">
        <w:rPr>
          <w:sz w:val="24"/>
          <w:szCs w:val="24"/>
        </w:rPr>
        <w:t>».</w:t>
      </w:r>
    </w:p>
    <w:p w:rsidR="00D4472B" w:rsidRDefault="00D4472B" w:rsidP="00902E2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остановки двигателя наклонного  транспортера М1 или аварийного отключения всей установки ТСН необходимо нажать  кнопку «</w:t>
      </w:r>
      <w:r w:rsidRPr="009D628B">
        <w:rPr>
          <w:b/>
          <w:sz w:val="24"/>
          <w:szCs w:val="24"/>
        </w:rPr>
        <w:t>Общий стоп</w:t>
      </w:r>
      <w:r>
        <w:rPr>
          <w:sz w:val="24"/>
          <w:szCs w:val="24"/>
        </w:rPr>
        <w:t xml:space="preserve">». </w:t>
      </w:r>
    </w:p>
    <w:p w:rsidR="003C3F05" w:rsidRDefault="002107D9" w:rsidP="00902E2F">
      <w:pPr>
        <w:spacing w:after="0"/>
        <w:ind w:firstLine="708"/>
        <w:jc w:val="both"/>
        <w:rPr>
          <w:sz w:val="24"/>
          <w:szCs w:val="24"/>
        </w:rPr>
      </w:pPr>
      <w:r w:rsidRPr="000374CA">
        <w:rPr>
          <w:b/>
          <w:sz w:val="24"/>
          <w:szCs w:val="24"/>
        </w:rPr>
        <w:t>Кнопки сблокированы</w:t>
      </w:r>
      <w:r w:rsidR="006E57F9" w:rsidRPr="000374CA">
        <w:rPr>
          <w:b/>
          <w:sz w:val="24"/>
          <w:szCs w:val="24"/>
        </w:rPr>
        <w:t xml:space="preserve"> таким образом, что </w:t>
      </w:r>
      <w:r w:rsidRPr="000374CA">
        <w:rPr>
          <w:b/>
          <w:sz w:val="24"/>
          <w:szCs w:val="24"/>
        </w:rPr>
        <w:t xml:space="preserve">двигатель </w:t>
      </w:r>
      <w:r w:rsidR="006E57F9" w:rsidRPr="000374CA">
        <w:rPr>
          <w:b/>
          <w:sz w:val="24"/>
          <w:szCs w:val="24"/>
        </w:rPr>
        <w:t>горизонтальн</w:t>
      </w:r>
      <w:r w:rsidRPr="000374CA">
        <w:rPr>
          <w:b/>
          <w:sz w:val="24"/>
          <w:szCs w:val="24"/>
        </w:rPr>
        <w:t>оготранспортера</w:t>
      </w:r>
      <w:r w:rsidR="00331B0C">
        <w:rPr>
          <w:b/>
          <w:sz w:val="24"/>
          <w:szCs w:val="24"/>
          <w:lang w:val="en-US"/>
        </w:rPr>
        <w:t>M</w:t>
      </w:r>
      <w:r w:rsidR="00331B0C" w:rsidRPr="00331B0C">
        <w:rPr>
          <w:b/>
          <w:sz w:val="24"/>
          <w:szCs w:val="24"/>
        </w:rPr>
        <w:t xml:space="preserve">2 </w:t>
      </w:r>
      <w:r w:rsidR="006E57F9" w:rsidRPr="000374CA">
        <w:rPr>
          <w:b/>
          <w:sz w:val="24"/>
          <w:szCs w:val="24"/>
        </w:rPr>
        <w:t xml:space="preserve">можно включить только после того, как будет включен </w:t>
      </w:r>
      <w:r w:rsidRPr="000374CA">
        <w:rPr>
          <w:b/>
          <w:sz w:val="24"/>
          <w:szCs w:val="24"/>
        </w:rPr>
        <w:t xml:space="preserve">двигатель </w:t>
      </w:r>
      <w:r w:rsidR="006E57F9" w:rsidRPr="000374CA">
        <w:rPr>
          <w:b/>
          <w:sz w:val="24"/>
          <w:szCs w:val="24"/>
        </w:rPr>
        <w:t>наклонн</w:t>
      </w:r>
      <w:r w:rsidRPr="000374CA">
        <w:rPr>
          <w:b/>
          <w:sz w:val="24"/>
          <w:szCs w:val="24"/>
        </w:rPr>
        <w:t>ого</w:t>
      </w:r>
      <w:r w:rsidR="006E57F9" w:rsidRPr="000374CA">
        <w:rPr>
          <w:b/>
          <w:sz w:val="24"/>
          <w:szCs w:val="24"/>
        </w:rPr>
        <w:t xml:space="preserve"> транспортер</w:t>
      </w:r>
      <w:r w:rsidRPr="000374CA">
        <w:rPr>
          <w:b/>
          <w:sz w:val="24"/>
          <w:szCs w:val="24"/>
        </w:rPr>
        <w:t>а</w:t>
      </w:r>
      <w:r w:rsidR="00331B0C">
        <w:rPr>
          <w:b/>
          <w:sz w:val="24"/>
          <w:szCs w:val="24"/>
          <w:lang w:val="en-US"/>
        </w:rPr>
        <w:t>M</w:t>
      </w:r>
      <w:r w:rsidR="00331B0C" w:rsidRPr="00331B0C"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3C3F05" w:rsidRDefault="003C3F05" w:rsidP="00D4472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разблокировки (для возможности отдельного включения горизонтального транспортера) необходимо поставить пе</w:t>
      </w:r>
      <w:r w:rsidR="00331B0C">
        <w:rPr>
          <w:sz w:val="24"/>
          <w:szCs w:val="24"/>
        </w:rPr>
        <w:t>реключатель</w:t>
      </w:r>
      <w:r>
        <w:rPr>
          <w:sz w:val="24"/>
          <w:szCs w:val="24"/>
        </w:rPr>
        <w:t xml:space="preserve"> в положение «</w:t>
      </w:r>
      <w:proofErr w:type="spellStart"/>
      <w:r w:rsidRPr="000374CA">
        <w:rPr>
          <w:b/>
          <w:sz w:val="24"/>
          <w:szCs w:val="24"/>
        </w:rPr>
        <w:t>Разблок</w:t>
      </w:r>
      <w:proofErr w:type="spellEnd"/>
      <w:r w:rsidR="000374CA" w:rsidRPr="000374CA">
        <w:rPr>
          <w:b/>
          <w:sz w:val="24"/>
          <w:szCs w:val="24"/>
        </w:rPr>
        <w:t>.</w:t>
      </w:r>
      <w:r>
        <w:rPr>
          <w:sz w:val="24"/>
          <w:szCs w:val="24"/>
        </w:rPr>
        <w:t>» (правое положение). При таком положении переключателя привод вертикального транспортера</w:t>
      </w:r>
      <w:r w:rsidR="00331B0C">
        <w:rPr>
          <w:sz w:val="24"/>
          <w:szCs w:val="24"/>
          <w:lang w:val="be-BY"/>
        </w:rPr>
        <w:t xml:space="preserve"> не </w:t>
      </w:r>
      <w:r w:rsidR="00331B0C">
        <w:rPr>
          <w:sz w:val="24"/>
          <w:szCs w:val="24"/>
        </w:rPr>
        <w:t>включиться. Для запуска двигателя горизонтального транспортера М2 необходимо нажать пусковую кнопку «</w:t>
      </w:r>
      <w:r w:rsidR="00331B0C" w:rsidRPr="000374CA">
        <w:rPr>
          <w:b/>
          <w:sz w:val="24"/>
          <w:szCs w:val="24"/>
        </w:rPr>
        <w:t>Пуск горизонтальн</w:t>
      </w:r>
      <w:r w:rsidR="00331B0C">
        <w:rPr>
          <w:b/>
          <w:sz w:val="24"/>
          <w:szCs w:val="24"/>
        </w:rPr>
        <w:t>ого транспортера</w:t>
      </w:r>
      <w:r w:rsidR="00331B0C">
        <w:rPr>
          <w:sz w:val="24"/>
          <w:szCs w:val="24"/>
        </w:rPr>
        <w:t>». Для остановки двигателя горизонтального транспортера М2, необходимо нажать кнопку «</w:t>
      </w:r>
      <w:r w:rsidR="00331B0C" w:rsidRPr="008E1A4F">
        <w:rPr>
          <w:b/>
          <w:sz w:val="24"/>
          <w:szCs w:val="24"/>
        </w:rPr>
        <w:t>Стоп горизонтальн</w:t>
      </w:r>
      <w:r w:rsidR="00331B0C">
        <w:rPr>
          <w:b/>
          <w:sz w:val="24"/>
          <w:szCs w:val="24"/>
        </w:rPr>
        <w:t>ого транспортера</w:t>
      </w:r>
      <w:r w:rsidR="00331B0C">
        <w:rPr>
          <w:sz w:val="24"/>
          <w:szCs w:val="24"/>
        </w:rPr>
        <w:t>»</w:t>
      </w:r>
      <w:r w:rsidR="00723FF4">
        <w:rPr>
          <w:sz w:val="24"/>
          <w:szCs w:val="24"/>
        </w:rPr>
        <w:t xml:space="preserve"> </w:t>
      </w:r>
      <w:r w:rsidR="00D4472B">
        <w:rPr>
          <w:sz w:val="24"/>
          <w:szCs w:val="24"/>
        </w:rPr>
        <w:t xml:space="preserve">или </w:t>
      </w:r>
      <w:r w:rsidR="00D4472B" w:rsidRPr="00D4472B">
        <w:rPr>
          <w:b/>
          <w:sz w:val="24"/>
          <w:szCs w:val="24"/>
        </w:rPr>
        <w:t>«Общий стоп»</w:t>
      </w:r>
      <w:r w:rsidR="00331B0C" w:rsidRPr="00D4472B">
        <w:rPr>
          <w:sz w:val="24"/>
          <w:szCs w:val="24"/>
        </w:rPr>
        <w:t>.</w:t>
      </w:r>
    </w:p>
    <w:p w:rsidR="00B11BA8" w:rsidRDefault="00B11BA8" w:rsidP="00B11BA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DB3D4F">
        <w:rPr>
          <w:sz w:val="24"/>
          <w:szCs w:val="24"/>
        </w:rPr>
        <w:t>1</w:t>
      </w:r>
      <w:r>
        <w:rPr>
          <w:sz w:val="24"/>
          <w:szCs w:val="24"/>
        </w:rPr>
        <w:t>. Подбор теплового реле по мощности двигателя.</w:t>
      </w:r>
    </w:p>
    <w:tbl>
      <w:tblPr>
        <w:tblW w:w="0" w:type="dxa"/>
        <w:tblInd w:w="15" w:type="dxa"/>
        <w:shd w:val="clear" w:color="auto" w:fill="B2B2B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35"/>
        <w:gridCol w:w="2445"/>
        <w:gridCol w:w="2565"/>
        <w:gridCol w:w="66"/>
      </w:tblGrid>
      <w:tr w:rsidR="00B11BA8" w:rsidRPr="00B11BA8" w:rsidTr="00E20731">
        <w:trPr>
          <w:trHeight w:val="1260"/>
        </w:trPr>
        <w:tc>
          <w:tcPr>
            <w:tcW w:w="2220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t>Номинальный</w:t>
            </w: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br/>
              <w:t>ток пускателя, А</w:t>
            </w:r>
          </w:p>
        </w:tc>
        <w:tc>
          <w:tcPr>
            <w:tcW w:w="1635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t>Тип реле</w:t>
            </w:r>
          </w:p>
        </w:tc>
        <w:tc>
          <w:tcPr>
            <w:tcW w:w="2445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t>Диапазон регулирования максимального тока, А</w:t>
            </w:r>
          </w:p>
        </w:tc>
        <w:tc>
          <w:tcPr>
            <w:tcW w:w="2565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t>Мощность</w:t>
            </w:r>
            <w:r w:rsidRPr="00B11BA8">
              <w:rPr>
                <w:rFonts w:ascii="Georgia" w:eastAsia="Times New Roman" w:hAnsi="Georgia" w:cs="Times New Roman"/>
                <w:b/>
                <w:bCs/>
                <w:color w:val="242424"/>
                <w:sz w:val="20"/>
                <w:szCs w:val="20"/>
                <w:lang w:eastAsia="ru-RU"/>
              </w:rPr>
              <w:br/>
              <w:t>электродвигателя, кВт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2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2220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РТЛ-1004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0,38 … 0,65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РТЛ-1005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0,6 … 1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902E2F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РТЛ-1006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0,9 … 1,6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902E2F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</w:t>
            </w:r>
            <w:r w:rsidR="00902E2F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РТЛ-1007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1,5 … 2,6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РТЛ-1008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2,4 … 4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2220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РТЛ-1010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3,8 … 6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РТЛ-1012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5,5 … 8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РТЛ-1014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7 … 10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2220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РТЛ-1016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9,5 … 14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РТЛ-1021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13 … 19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2220" w:type="dxa"/>
            <w:vMerge w:val="restart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РТЛ-1022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18 … 25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РТЛ-2053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23 … 32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36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РТЛ-2055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30 … 41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60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РТЛ-2057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38 … 52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rPr>
          <w:trHeight w:val="600"/>
        </w:trPr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РТЛ-2059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47 … 64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1"/>
                <w:szCs w:val="21"/>
                <w:lang w:eastAsia="ru-RU"/>
              </w:rPr>
            </w:pPr>
          </w:p>
        </w:tc>
      </w:tr>
      <w:tr w:rsidR="00B11BA8" w:rsidRPr="00B11BA8" w:rsidTr="00E20731">
        <w:tc>
          <w:tcPr>
            <w:tcW w:w="0" w:type="auto"/>
            <w:vMerge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РТЛ-2061</w:t>
            </w:r>
          </w:p>
        </w:tc>
        <w:tc>
          <w:tcPr>
            <w:tcW w:w="244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54 … 74</w:t>
            </w:r>
          </w:p>
        </w:tc>
        <w:tc>
          <w:tcPr>
            <w:tcW w:w="2565" w:type="dxa"/>
            <w:tcBorders>
              <w:top w:val="single" w:sz="6" w:space="0" w:color="0050F0"/>
              <w:left w:val="single" w:sz="6" w:space="0" w:color="0050F0"/>
              <w:bottom w:val="single" w:sz="6" w:space="0" w:color="0050F0"/>
              <w:right w:val="single" w:sz="6" w:space="0" w:color="0050F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1BA8" w:rsidRPr="00B11BA8" w:rsidRDefault="00B11BA8" w:rsidP="00E20731">
            <w:pPr>
              <w:spacing w:before="120" w:after="120" w:line="240" w:lineRule="auto"/>
              <w:jc w:val="both"/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</w:pPr>
            <w:r w:rsidRPr="00B11BA8">
              <w:rPr>
                <w:rFonts w:ascii="Georgia" w:eastAsia="Times New Roman" w:hAnsi="Georgia" w:cs="Times New Roman"/>
                <w:color w:val="2424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B2B2B2"/>
            <w:vAlign w:val="center"/>
            <w:hideMark/>
          </w:tcPr>
          <w:p w:rsidR="00B11BA8" w:rsidRPr="00B11BA8" w:rsidRDefault="00B11BA8" w:rsidP="00E2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1BA8" w:rsidRDefault="00B11BA8" w:rsidP="00D4472B">
      <w:pPr>
        <w:spacing w:after="0"/>
        <w:ind w:firstLine="708"/>
        <w:jc w:val="both"/>
        <w:rPr>
          <w:sz w:val="24"/>
          <w:szCs w:val="24"/>
        </w:rPr>
      </w:pPr>
    </w:p>
    <w:sectPr w:rsidR="00B11BA8" w:rsidSect="00AA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AC"/>
    <w:rsid w:val="0001726B"/>
    <w:rsid w:val="000374CA"/>
    <w:rsid w:val="000614AC"/>
    <w:rsid w:val="000B6559"/>
    <w:rsid w:val="000D46AC"/>
    <w:rsid w:val="000E3C7B"/>
    <w:rsid w:val="00194EFE"/>
    <w:rsid w:val="001C0355"/>
    <w:rsid w:val="001D496C"/>
    <w:rsid w:val="002107D9"/>
    <w:rsid w:val="00235CAA"/>
    <w:rsid w:val="002B2CC8"/>
    <w:rsid w:val="002B7593"/>
    <w:rsid w:val="002E5C30"/>
    <w:rsid w:val="00331B0C"/>
    <w:rsid w:val="0034640D"/>
    <w:rsid w:val="003862A1"/>
    <w:rsid w:val="003C3F05"/>
    <w:rsid w:val="003F0963"/>
    <w:rsid w:val="00442C7A"/>
    <w:rsid w:val="00480574"/>
    <w:rsid w:val="005137AA"/>
    <w:rsid w:val="006933EE"/>
    <w:rsid w:val="006E57F9"/>
    <w:rsid w:val="006E6843"/>
    <w:rsid w:val="00723FF4"/>
    <w:rsid w:val="00780905"/>
    <w:rsid w:val="00796EA1"/>
    <w:rsid w:val="007C3601"/>
    <w:rsid w:val="007D5378"/>
    <w:rsid w:val="008E1A4F"/>
    <w:rsid w:val="00902E2F"/>
    <w:rsid w:val="009266E1"/>
    <w:rsid w:val="009D628B"/>
    <w:rsid w:val="00A7649A"/>
    <w:rsid w:val="00AA63B3"/>
    <w:rsid w:val="00B00927"/>
    <w:rsid w:val="00B0419B"/>
    <w:rsid w:val="00B11BA8"/>
    <w:rsid w:val="00B44DC9"/>
    <w:rsid w:val="00BE7087"/>
    <w:rsid w:val="00C55AB1"/>
    <w:rsid w:val="00D4472B"/>
    <w:rsid w:val="00DB3D4F"/>
    <w:rsid w:val="00E31FCE"/>
    <w:rsid w:val="00EB62F3"/>
    <w:rsid w:val="00EC2AB2"/>
    <w:rsid w:val="00ED26E4"/>
    <w:rsid w:val="00FE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BF3D2-B02D-4B36-9567-2DB303B6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1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Ирина Егорова</cp:lastModifiedBy>
  <cp:revision>2</cp:revision>
  <cp:lastPrinted>2016-12-07T13:36:00Z</cp:lastPrinted>
  <dcterms:created xsi:type="dcterms:W3CDTF">2023-12-08T10:33:00Z</dcterms:created>
  <dcterms:modified xsi:type="dcterms:W3CDTF">2023-12-08T10:33:00Z</dcterms:modified>
</cp:coreProperties>
</file>